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65"/>
        <w:gridCol w:w="8895"/>
      </w:tblGrid>
      <w:tr w:rsidR="00866475" w:rsidTr="00185353">
        <w:tc>
          <w:tcPr>
            <w:tcW w:w="1165" w:type="dxa"/>
            <w:vMerge w:val="restart"/>
          </w:tcPr>
          <w:p w:rsidR="00866475" w:rsidRDefault="00866475" w:rsidP="00CD73D2">
            <w:pPr>
              <w:jc w:val="center"/>
            </w:pPr>
            <w:r>
              <w:object w:dxaOrig="936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67.2pt" o:ole="">
                  <v:imagedata r:id="rId9" o:title=""/>
                </v:shape>
                <o:OLEObject Type="Embed" ProgID="PBrush" ShapeID="_x0000_i1025" DrawAspect="Content" ObjectID="_1619826145" r:id="rId10"/>
              </w:object>
            </w:r>
          </w:p>
        </w:tc>
        <w:tc>
          <w:tcPr>
            <w:tcW w:w="8895" w:type="dxa"/>
          </w:tcPr>
          <w:p w:rsidR="00866475" w:rsidRPr="00BD19F6" w:rsidRDefault="00866475" w:rsidP="006350DA">
            <w:pPr>
              <w:jc w:val="center"/>
              <w:rPr>
                <w:b/>
              </w:rPr>
            </w:pPr>
            <w:r w:rsidRPr="00BD19F6">
              <w:rPr>
                <w:rFonts w:ascii="Times New Roman" w:hAnsi="Times New Roman" w:cs="Times New Roman"/>
              </w:rPr>
              <w:t>МИНОБРНАУКИ РОССИИ федеральное государственное бюджетное образовательное учреждение высшего образования</w:t>
            </w:r>
            <w:r w:rsidRPr="00BD19F6">
              <w:rPr>
                <w:b/>
              </w:rPr>
              <w:t xml:space="preserve"> </w:t>
            </w:r>
            <w:r w:rsidRPr="00BD19F6">
              <w:rPr>
                <w:rFonts w:ascii="Times New Roman" w:hAnsi="Times New Roman" w:cs="Times New Roman"/>
                <w:b/>
              </w:rPr>
              <w:t>«Балтийский государственный технический университет «ВОЕНМЕХ» им. Д.Ф. Устинова» (БГТУ «ВОЕНМЕХ» им. Д.Ф. Устинова»)</w:t>
            </w:r>
          </w:p>
        </w:tc>
      </w:tr>
      <w:tr w:rsidR="00866475" w:rsidTr="00185353">
        <w:trPr>
          <w:trHeight w:val="58"/>
        </w:trPr>
        <w:tc>
          <w:tcPr>
            <w:tcW w:w="1165" w:type="dxa"/>
            <w:vMerge/>
          </w:tcPr>
          <w:p w:rsidR="00866475" w:rsidRDefault="00866475" w:rsidP="00CD73D2"/>
        </w:tc>
        <w:tc>
          <w:tcPr>
            <w:tcW w:w="8895" w:type="dxa"/>
          </w:tcPr>
          <w:p w:rsidR="00866475" w:rsidRPr="0025552A" w:rsidRDefault="00866475" w:rsidP="00CD73D2">
            <w:pPr>
              <w:jc w:val="center"/>
              <w:rPr>
                <w:rFonts w:ascii="Times New Roman" w:hAnsi="Times New Roman" w:cs="Times New Roman"/>
              </w:rPr>
            </w:pPr>
            <w:r w:rsidRPr="0025552A">
              <w:rPr>
                <w:rFonts w:ascii="Times New Roman" w:hAnsi="Times New Roman" w:cs="Times New Roman"/>
                <w:sz w:val="24"/>
              </w:rPr>
              <w:t>БГТУ.СМК-Ф-4.2-К5-01</w:t>
            </w:r>
          </w:p>
        </w:tc>
      </w:tr>
    </w:tbl>
    <w:tbl>
      <w:tblPr>
        <w:tblStyle w:val="TableNormal"/>
        <w:tblpPr w:leftFromText="180" w:rightFromText="180" w:vertAnchor="text" w:horzAnchor="margin" w:tblpY="495"/>
        <w:tblW w:w="10081" w:type="dxa"/>
        <w:tblLayout w:type="fixed"/>
        <w:tblLook w:val="01E0" w:firstRow="1" w:lastRow="1" w:firstColumn="1" w:lastColumn="1" w:noHBand="0" w:noVBand="0"/>
      </w:tblPr>
      <w:tblGrid>
        <w:gridCol w:w="1510"/>
        <w:gridCol w:w="1404"/>
        <w:gridCol w:w="7167"/>
      </w:tblGrid>
      <w:tr w:rsidR="00866475" w:rsidTr="00CD73D2">
        <w:trPr>
          <w:trHeight w:val="489"/>
        </w:trPr>
        <w:tc>
          <w:tcPr>
            <w:tcW w:w="1510" w:type="dxa"/>
          </w:tcPr>
          <w:p w:rsidR="00866475" w:rsidRDefault="00866475" w:rsidP="00CD73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1404" w:type="dxa"/>
          </w:tcPr>
          <w:p w:rsidR="00866475" w:rsidRDefault="00866475" w:rsidP="00CD73D2">
            <w:pPr>
              <w:pStyle w:val="TableParagraph"/>
              <w:tabs>
                <w:tab w:val="left" w:pos="1290"/>
              </w:tabs>
              <w:spacing w:line="266" w:lineRule="exact"/>
              <w:jc w:val="center"/>
              <w:rPr>
                <w:sz w:val="24"/>
              </w:rPr>
            </w:pPr>
            <w:r w:rsidRPr="000F7956">
              <w:rPr>
                <w:sz w:val="24"/>
                <w:lang w:val="ru-RU"/>
              </w:rPr>
              <w:t>____</w:t>
            </w:r>
            <w:r>
              <w:rPr>
                <w:sz w:val="24"/>
                <w:u w:val="single"/>
                <w:lang w:val="ru-RU"/>
              </w:rPr>
              <w:t>И</w:t>
            </w:r>
            <w:r w:rsidRPr="000F7956">
              <w:rPr>
                <w:sz w:val="24"/>
                <w:lang w:val="ru-RU"/>
              </w:rPr>
              <w:t>______</w:t>
            </w:r>
          </w:p>
          <w:p w:rsidR="00866475" w:rsidRDefault="00866475" w:rsidP="00CD73D2">
            <w:pPr>
              <w:pStyle w:val="TableParagraph"/>
              <w:spacing w:before="12"/>
              <w:ind w:right="500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</w:t>
            </w:r>
            <w:r>
              <w:rPr>
                <w:sz w:val="16"/>
              </w:rPr>
              <w:t>шифр</w:t>
            </w:r>
          </w:p>
        </w:tc>
        <w:tc>
          <w:tcPr>
            <w:tcW w:w="7167" w:type="dxa"/>
          </w:tcPr>
          <w:p w:rsidR="00866475" w:rsidRPr="00A905BC" w:rsidRDefault="00866475" w:rsidP="00CD73D2">
            <w:pPr>
              <w:pStyle w:val="TableParagraph"/>
              <w:tabs>
                <w:tab w:val="left" w:pos="7116"/>
              </w:tabs>
              <w:spacing w:line="266" w:lineRule="exact"/>
              <w:rPr>
                <w:sz w:val="24"/>
                <w:lang w:val="ru-RU"/>
              </w:rPr>
            </w:pPr>
            <w:r w:rsidRPr="00A905BC">
              <w:rPr>
                <w:sz w:val="24"/>
                <w:u w:val="single"/>
                <w:lang w:val="ru-RU"/>
              </w:rPr>
              <w:t xml:space="preserve"> </w:t>
            </w:r>
            <w:r>
              <w:rPr>
                <w:sz w:val="24"/>
                <w:u w:val="single"/>
                <w:lang w:val="ru-RU"/>
              </w:rPr>
              <w:t>Информационные и управляющие системы</w:t>
            </w:r>
            <w:r w:rsidRPr="000F7956">
              <w:rPr>
                <w:sz w:val="24"/>
                <w:lang w:val="ru-RU"/>
              </w:rPr>
              <w:t>______</w:t>
            </w:r>
            <w:r w:rsidR="00B816D4">
              <w:rPr>
                <w:sz w:val="24"/>
                <w:lang w:val="ru-RU"/>
              </w:rPr>
              <w:t>________________</w:t>
            </w:r>
          </w:p>
          <w:p w:rsidR="00866475" w:rsidRPr="00A905BC" w:rsidRDefault="00866475" w:rsidP="00CD73D2">
            <w:pPr>
              <w:pStyle w:val="TableParagraph"/>
              <w:spacing w:before="12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                                            </w:t>
            </w:r>
            <w:r w:rsidRPr="00A905BC">
              <w:rPr>
                <w:sz w:val="16"/>
                <w:lang w:val="ru-RU"/>
              </w:rPr>
              <w:t>наименование</w:t>
            </w:r>
          </w:p>
        </w:tc>
      </w:tr>
      <w:tr w:rsidR="00866475" w:rsidTr="00CD73D2">
        <w:trPr>
          <w:trHeight w:val="489"/>
        </w:trPr>
        <w:tc>
          <w:tcPr>
            <w:tcW w:w="1510" w:type="dxa"/>
          </w:tcPr>
          <w:p w:rsidR="00866475" w:rsidRDefault="00866475" w:rsidP="00CD73D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1404" w:type="dxa"/>
          </w:tcPr>
          <w:p w:rsidR="00866475" w:rsidRDefault="00866475" w:rsidP="00CD73D2">
            <w:pPr>
              <w:pStyle w:val="TableParagraph"/>
              <w:tabs>
                <w:tab w:val="left" w:pos="1290"/>
              </w:tabs>
              <w:spacing w:before="16"/>
              <w:jc w:val="center"/>
              <w:rPr>
                <w:sz w:val="24"/>
              </w:rPr>
            </w:pPr>
            <w:r w:rsidRPr="000F7956">
              <w:rPr>
                <w:sz w:val="24"/>
                <w:lang w:val="ru-RU"/>
              </w:rPr>
              <w:t>____</w:t>
            </w:r>
            <w:r>
              <w:rPr>
                <w:sz w:val="24"/>
                <w:u w:val="single"/>
                <w:lang w:val="ru-RU"/>
              </w:rPr>
              <w:t>И4</w:t>
            </w:r>
            <w:r w:rsidRPr="000F7956">
              <w:rPr>
                <w:sz w:val="24"/>
                <w:lang w:val="ru-RU"/>
              </w:rPr>
              <w:t>_____</w:t>
            </w:r>
          </w:p>
          <w:p w:rsidR="00866475" w:rsidRDefault="00866475" w:rsidP="00CD73D2">
            <w:pPr>
              <w:pStyle w:val="TableParagraph"/>
              <w:spacing w:before="13" w:line="164" w:lineRule="exact"/>
              <w:ind w:right="500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</w:t>
            </w:r>
            <w:r>
              <w:rPr>
                <w:sz w:val="16"/>
              </w:rPr>
              <w:t>шифр</w:t>
            </w:r>
          </w:p>
        </w:tc>
        <w:tc>
          <w:tcPr>
            <w:tcW w:w="7167" w:type="dxa"/>
          </w:tcPr>
          <w:p w:rsidR="00866475" w:rsidRPr="000F7956" w:rsidRDefault="00866475" w:rsidP="00CD73D2">
            <w:pPr>
              <w:pStyle w:val="TableParagraph"/>
              <w:tabs>
                <w:tab w:val="left" w:pos="7116"/>
              </w:tabs>
              <w:spacing w:before="16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 w:rsidRPr="00FD5FE4">
              <w:rPr>
                <w:sz w:val="24"/>
                <w:u w:val="single"/>
                <w:lang w:val="ru-RU"/>
              </w:rPr>
              <w:t>Радиоэлектронные системы управления</w:t>
            </w:r>
            <w:r w:rsidRPr="000F7956">
              <w:rPr>
                <w:sz w:val="24"/>
              </w:rPr>
              <w:t>_________</w:t>
            </w:r>
            <w:r w:rsidR="00B816D4">
              <w:rPr>
                <w:sz w:val="24"/>
                <w:lang w:val="ru-RU"/>
              </w:rPr>
              <w:t>________________</w:t>
            </w:r>
          </w:p>
          <w:p w:rsidR="00866475" w:rsidRDefault="00866475" w:rsidP="00CD73D2">
            <w:pPr>
              <w:pStyle w:val="TableParagraph"/>
              <w:spacing w:before="13" w:line="164" w:lineRule="exact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                                     </w:t>
            </w:r>
            <w:r>
              <w:rPr>
                <w:sz w:val="16"/>
              </w:rPr>
              <w:t>наименование</w:t>
            </w:r>
          </w:p>
        </w:tc>
      </w:tr>
    </w:tbl>
    <w:p w:rsidR="00866475" w:rsidRDefault="00866475" w:rsidP="00866475">
      <w:pPr>
        <w:pBdr>
          <w:bottom w:val="single" w:sz="4" w:space="1" w:color="FFFFFF" w:themeColor="background1"/>
        </w:pBdr>
      </w:pP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  <w:sz w:val="24"/>
        </w:rPr>
      </w:pPr>
      <w:r w:rsidRPr="000F7956">
        <w:rPr>
          <w:rFonts w:ascii="Times New Roman" w:hAnsi="Times New Roman" w:cs="Times New Roman"/>
          <w:sz w:val="24"/>
        </w:rPr>
        <w:t>Дисциплина</w:t>
      </w:r>
      <w:r w:rsidRPr="000F7956">
        <w:rPr>
          <w:rFonts w:ascii="Times New Roman" w:hAnsi="Times New Roman" w:cs="Times New Roman"/>
          <w:sz w:val="24"/>
        </w:rPr>
        <w:tab/>
      </w:r>
      <w:r w:rsidR="00D51A1D">
        <w:rPr>
          <w:rFonts w:ascii="Times New Roman" w:hAnsi="Times New Roman" w:cs="Times New Roman"/>
          <w:sz w:val="24"/>
        </w:rPr>
        <w:t xml:space="preserve">  ______</w:t>
      </w:r>
      <w:r>
        <w:rPr>
          <w:rFonts w:ascii="Times New Roman" w:hAnsi="Times New Roman" w:cs="Times New Roman"/>
          <w:sz w:val="24"/>
        </w:rPr>
        <w:t>_______</w:t>
      </w:r>
      <w:r w:rsidR="00D51A1D" w:rsidRPr="00D51A1D">
        <w:rPr>
          <w:rFonts w:ascii="Times New Roman" w:hAnsi="Times New Roman" w:cs="Times New Roman"/>
          <w:sz w:val="24"/>
          <w:u w:val="single"/>
        </w:rPr>
        <w:t>История философии и методология наук</w:t>
      </w:r>
      <w:r w:rsidRPr="00D51A1D"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>_</w:t>
      </w:r>
      <w:r w:rsidR="00D51A1D">
        <w:rPr>
          <w:rFonts w:ascii="Times New Roman" w:hAnsi="Times New Roman" w:cs="Times New Roman"/>
          <w:sz w:val="24"/>
        </w:rPr>
        <w:t>_________________</w:t>
      </w:r>
      <w:r w:rsidR="00B816D4">
        <w:rPr>
          <w:rFonts w:ascii="Times New Roman" w:hAnsi="Times New Roman" w:cs="Times New Roman"/>
          <w:sz w:val="24"/>
        </w:rPr>
        <w:t>_____</w:t>
      </w:r>
    </w:p>
    <w:p w:rsidR="00866475" w:rsidRPr="00FC7677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  <w:sz w:val="40"/>
        </w:rPr>
      </w:pPr>
    </w:p>
    <w:p w:rsidR="00866475" w:rsidRPr="00FC7677" w:rsidRDefault="00016E2E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52"/>
          <w:szCs w:val="28"/>
        </w:rPr>
      </w:pPr>
      <w:r>
        <w:rPr>
          <w:rFonts w:ascii="Times New Roman" w:eastAsia="Calibri" w:hAnsi="Times New Roman" w:cs="Times New Roman"/>
          <w:sz w:val="52"/>
          <w:szCs w:val="28"/>
        </w:rPr>
        <w:t>Доклад</w:t>
      </w:r>
    </w:p>
    <w:p w:rsidR="00866475" w:rsidRPr="00FC7677" w:rsidRDefault="00866475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A471B9">
        <w:rPr>
          <w:rFonts w:ascii="Times New Roman" w:eastAsia="Calibri" w:hAnsi="Times New Roman" w:cs="Times New Roman"/>
          <w:sz w:val="40"/>
          <w:szCs w:val="28"/>
        </w:rPr>
        <w:t>на тему</w:t>
      </w:r>
    </w:p>
    <w:p w:rsidR="00866475" w:rsidRPr="00A471B9" w:rsidRDefault="00866475" w:rsidP="00866475">
      <w:pPr>
        <w:spacing w:after="0" w:line="240" w:lineRule="auto"/>
        <w:ind w:left="1701" w:hanging="1701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866475" w:rsidRPr="00A471B9" w:rsidRDefault="00866475" w:rsidP="00016E2E">
      <w:pPr>
        <w:ind w:firstLine="0"/>
        <w:jc w:val="center"/>
        <w:rPr>
          <w:rFonts w:ascii="Times New Roman" w:eastAsia="Calibri" w:hAnsi="Times New Roman" w:cs="Times New Roman"/>
          <w:color w:val="000000"/>
          <w:sz w:val="32"/>
          <w:szCs w:val="27"/>
          <w:u w:val="single"/>
        </w:rPr>
      </w:pPr>
      <w:r w:rsidRPr="00A471B9">
        <w:rPr>
          <w:rFonts w:ascii="Times New Roman" w:eastAsia="Calibri" w:hAnsi="Times New Roman" w:cs="Times New Roman"/>
          <w:b/>
          <w:sz w:val="36"/>
          <w:szCs w:val="28"/>
          <w:u w:val="single"/>
        </w:rPr>
        <w:t>«</w:t>
      </w:r>
      <w:r w:rsidR="0049131D">
        <w:rPr>
          <w:rFonts w:ascii="Times New Roman" w:eastAsia="Calibri" w:hAnsi="Times New Roman" w:cs="Times New Roman"/>
          <w:color w:val="000000"/>
          <w:sz w:val="32"/>
          <w:szCs w:val="27"/>
          <w:u w:val="single"/>
        </w:rPr>
        <w:t>Г.В.Ф. Гегель «Наука логики</w:t>
      </w:r>
      <w:r w:rsidRPr="00A471B9">
        <w:rPr>
          <w:rFonts w:ascii="Times New Roman" w:eastAsia="Calibri" w:hAnsi="Times New Roman" w:cs="Times New Roman"/>
          <w:b/>
          <w:sz w:val="36"/>
          <w:szCs w:val="28"/>
          <w:u w:val="single"/>
        </w:rPr>
        <w:t>»</w:t>
      </w: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866475" w:rsidRDefault="00866475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185353" w:rsidRDefault="00185353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185353" w:rsidRDefault="00185353" w:rsidP="00866475">
      <w:pPr>
        <w:pBdr>
          <w:bottom w:val="single" w:sz="4" w:space="1" w:color="FFFFFF" w:themeColor="background1"/>
        </w:pBdr>
        <w:ind w:firstLine="0"/>
        <w:rPr>
          <w:rFonts w:ascii="Times New Roman" w:hAnsi="Times New Roman" w:cs="Times New Roman"/>
        </w:rPr>
      </w:pPr>
    </w:p>
    <w:p w:rsidR="00866475" w:rsidRPr="00866475" w:rsidRDefault="00866475" w:rsidP="00866475">
      <w:pPr>
        <w:pStyle w:val="af1"/>
        <w:spacing w:before="3" w:line="360" w:lineRule="auto"/>
        <w:rPr>
          <w:sz w:val="21"/>
          <w:lang w:val="ru-RU"/>
        </w:rPr>
      </w:pPr>
    </w:p>
    <w:tbl>
      <w:tblPr>
        <w:tblStyle w:val="12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66475" w:rsidRPr="00D06B2B" w:rsidTr="00CD73D2">
        <w:tc>
          <w:tcPr>
            <w:tcW w:w="4678" w:type="dxa"/>
          </w:tcPr>
          <w:p w:rsidR="00866475" w:rsidRPr="00D06B2B" w:rsidRDefault="00866475" w:rsidP="00EA7930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Выполнил </w:t>
            </w:r>
            <w:r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группы И4М41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D06B2B" w:rsidRDefault="00EA7930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Латушкин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А.Л</w:t>
            </w:r>
            <w:r w:rsidR="00866475"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D06B2B" w:rsidRDefault="00866475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866475" w:rsidRPr="00D06B2B" w:rsidTr="00CD73D2">
        <w:tc>
          <w:tcPr>
            <w:tcW w:w="4678" w:type="dxa"/>
          </w:tcPr>
          <w:p w:rsidR="00866475" w:rsidRPr="00D06B2B" w:rsidRDefault="001B19EC" w:rsidP="00CD73D2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Семенов О.П</w:t>
            </w:r>
            <w:r w:rsidR="00866475" w:rsidRPr="00D06B2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866475" w:rsidRPr="008B1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66475" w:rsidRPr="008B1549" w:rsidRDefault="00866475" w:rsidP="00866475">
      <w:pPr>
        <w:pStyle w:val="af1"/>
        <w:tabs>
          <w:tab w:val="left" w:pos="6377"/>
          <w:tab w:val="left" w:pos="8852"/>
        </w:tabs>
        <w:spacing w:line="360" w:lineRule="auto"/>
        <w:ind w:left="5812"/>
        <w:rPr>
          <w:lang w:val="ru-RU"/>
        </w:rPr>
      </w:pPr>
      <w:r w:rsidRPr="008B1549">
        <w:rPr>
          <w:lang w:val="ru-RU"/>
        </w:rPr>
        <w:t>Оценка  ________________</w:t>
      </w:r>
    </w:p>
    <w:p w:rsidR="00866475" w:rsidRPr="008B1549" w:rsidRDefault="00866475" w:rsidP="00866475">
      <w:pPr>
        <w:pStyle w:val="af1"/>
        <w:tabs>
          <w:tab w:val="left" w:pos="6049"/>
          <w:tab w:val="left" w:pos="8852"/>
          <w:tab w:val="left" w:pos="9799"/>
        </w:tabs>
        <w:spacing w:line="360" w:lineRule="auto"/>
        <w:ind w:left="5812"/>
        <w:rPr>
          <w:lang w:val="ru-RU"/>
        </w:rPr>
      </w:pPr>
      <w:r w:rsidRPr="008B1549">
        <w:rPr>
          <w:lang w:val="ru-RU"/>
        </w:rPr>
        <w:t>«___» ________20</w:t>
      </w:r>
      <w:r>
        <w:rPr>
          <w:lang w:val="ru-RU"/>
        </w:rPr>
        <w:t xml:space="preserve">19 </w:t>
      </w:r>
      <w:r w:rsidRPr="008B1549">
        <w:rPr>
          <w:lang w:val="ru-RU"/>
        </w:rPr>
        <w:t>г.</w:t>
      </w:r>
    </w:p>
    <w:p w:rsidR="00866475" w:rsidRPr="00157079" w:rsidRDefault="00866475" w:rsidP="00866475">
      <w:pPr>
        <w:pStyle w:val="af1"/>
        <w:rPr>
          <w:sz w:val="20"/>
          <w:lang w:val="ru-RU"/>
        </w:rPr>
      </w:pPr>
    </w:p>
    <w:p w:rsidR="00866475" w:rsidRPr="00157079" w:rsidRDefault="00866475" w:rsidP="00866475">
      <w:pPr>
        <w:pStyle w:val="af1"/>
        <w:rPr>
          <w:sz w:val="20"/>
          <w:lang w:val="ru-RU"/>
        </w:rPr>
      </w:pPr>
    </w:p>
    <w:p w:rsidR="00185353" w:rsidRDefault="00185353" w:rsidP="00866475">
      <w:pPr>
        <w:pStyle w:val="af1"/>
        <w:rPr>
          <w:sz w:val="20"/>
          <w:lang w:val="ru-RU"/>
        </w:rPr>
      </w:pPr>
    </w:p>
    <w:p w:rsidR="00185353" w:rsidRDefault="00185353" w:rsidP="00866475">
      <w:pPr>
        <w:pStyle w:val="af1"/>
        <w:rPr>
          <w:sz w:val="20"/>
          <w:lang w:val="ru-RU"/>
        </w:rPr>
      </w:pPr>
    </w:p>
    <w:p w:rsidR="00185353" w:rsidRPr="00157079" w:rsidRDefault="00185353" w:rsidP="00866475">
      <w:pPr>
        <w:pStyle w:val="af1"/>
        <w:rPr>
          <w:sz w:val="20"/>
          <w:lang w:val="ru-RU"/>
        </w:rPr>
      </w:pPr>
    </w:p>
    <w:p w:rsidR="00866475" w:rsidRPr="00157079" w:rsidRDefault="00866475" w:rsidP="00866475">
      <w:pPr>
        <w:pStyle w:val="af1"/>
        <w:spacing w:before="2"/>
        <w:rPr>
          <w:sz w:val="21"/>
          <w:lang w:val="ru-RU"/>
        </w:rPr>
      </w:pPr>
    </w:p>
    <w:p w:rsidR="00866475" w:rsidRPr="00157079" w:rsidRDefault="00866475" w:rsidP="00866475">
      <w:pPr>
        <w:pStyle w:val="af1"/>
        <w:spacing w:before="89" w:line="322" w:lineRule="exact"/>
        <w:ind w:right="160"/>
        <w:jc w:val="center"/>
        <w:rPr>
          <w:lang w:val="ru-RU"/>
        </w:rPr>
      </w:pPr>
      <w:r w:rsidRPr="00157079">
        <w:rPr>
          <w:lang w:val="ru-RU"/>
        </w:rPr>
        <w:t>САНКТ-ПЕТЕРБУРГ</w:t>
      </w:r>
    </w:p>
    <w:p w:rsidR="00866475" w:rsidRPr="00000AF6" w:rsidRDefault="00866475" w:rsidP="00866475">
      <w:pPr>
        <w:pStyle w:val="af1"/>
        <w:tabs>
          <w:tab w:val="left" w:pos="842"/>
        </w:tabs>
        <w:spacing w:line="322" w:lineRule="exact"/>
        <w:ind w:right="159"/>
        <w:jc w:val="center"/>
        <w:rPr>
          <w:lang w:val="ru-RU"/>
        </w:rPr>
        <w:sectPr w:rsidR="00866475" w:rsidRPr="00000AF6" w:rsidSect="006B3854">
          <w:footerReference w:type="default" r:id="rId11"/>
          <w:footerReference w:type="first" r:id="rId12"/>
          <w:pgSz w:w="11910" w:h="16840"/>
          <w:pgMar w:top="760" w:right="300" w:bottom="1040" w:left="980" w:header="0" w:footer="844" w:gutter="0"/>
          <w:pgNumType w:start="1"/>
          <w:cols w:space="720"/>
          <w:docGrid w:linePitch="299"/>
        </w:sectPr>
      </w:pPr>
      <w:r w:rsidRPr="00157079">
        <w:rPr>
          <w:lang w:val="ru-RU"/>
        </w:rPr>
        <w:t>2019</w:t>
      </w:r>
      <w:r>
        <w:rPr>
          <w:lang w:val="ru-RU"/>
        </w:rPr>
        <w:t xml:space="preserve"> г.</w:t>
      </w:r>
    </w:p>
    <w:p w:rsidR="0049131D" w:rsidRPr="0049131D" w:rsidRDefault="0049131D" w:rsidP="0049131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ДОКЛАД</w:t>
      </w:r>
    </w:p>
    <w:p w:rsidR="0049131D" w:rsidRPr="0049131D" w:rsidRDefault="0049131D" w:rsidP="0049131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«НАУКА ЛОГИКИ»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«НАУКА ЛОГИКИ»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произведение Гегеля, играющее роль основания всей его системы. 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СТРУКТУРА, ОСНОВНЫЕ ПРИНЦИПЫ.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Гегель написал два Предисловия к «Науке логики» – в 1812 к 1-му изданию и 7 ноября 1831 – к предполагавшемуся 2-му изданию. В первом Предисловии Гегель говорит о необходимости кардинальной реформы логики, которая должна стать содержательной дисциплиной. В Предисловии ко 2-му изданию «Науки логики» Гегель видит высшую задачу логики в том, чтобы « очистить категории, действующие лишь инстинктивно как влечения и осознаваемые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духом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прежде всего разрозненно... и этим очищением возвысить его в них к свободе и истине». Во Введении раскрывается предмет логики – «мышление, постигающее в понятиях»; логику следует понимать как «систему чистого разума», даже как «изображение Бога» в его вечной сущности, «чистое знание» предстает здесь как «конкретное, живое единство». Деление логики: «объективная логика» (логика понятия как бытия) и «субъективная логика» (логика понятия как понятия); объективная логика в свою очередь делится на учение о бытии в собственном смысле и учение о сущности.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УЧЕНИЕ О БЫТИИ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учении о бытии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Гегель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прежде всего ставит вопрос: «С чего следует начинать науку?» Здесь во всеобще-логической форме осмысливается проблема начала любого системного научного построения. Таким началом должна быть «наличная и сохраняющаяся на всех последующих этапах развития основа», то, что остается «всецело имманентным своим дальнейшим определениям». Для логики этой начальной «клеточкой» выступает «чистое бытие», которое есть вообще то же, что и ничто, и совершается переход к становлению. Через его моменты – возникновение и </w:t>
      </w:r>
      <w:proofErr w:type="spell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прехождение</w:t>
      </w:r>
      <w:proofErr w:type="spell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осуществляется «снятие становления» и переход в категориальную сферу «наличного бытия», которое делится на три раздела: наличное бытие как таковое; нечто и иное, конечность; качественная бесконечность. В разделах о наличном бытии как таковом вводится и проясняется категория качества. На категориальной стадии «конечности» Гегель вводит категории: нечто и иное; определение, свойство и граница; конечность. Общий смысл этой стадии определяется так: «Нечто вместе со своей имманентной границей, полагаемое как противоречащее самому себе, в силу которого оно выводится и гонится дальше, есть конечное». Иллюстрацией служат математические понятия: точка, линия, поверхность, 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противореча самим себе (ибо их определенность есть и их граница, и выхождение за ее пределы), из самих себя, через свое понятие, «движутся в себе»: «диалектика точки – это стать линией, диалектика линии – стать плоскостью, диалектика плоскости – стать целокупным пространством». Такова имманентная диалектика понятий (диалектической логики и науки):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конечное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переходит в бесконечность. Раздел о соотношении конечного и бесконечного – один из лучших в «Науке логики» благодаря тонкой, многосторонней диалектике анализа.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мысль застревает на простой противоположности бесконечного конечному, то это «дурное бесконечное», а «истинная бесконечность» вырастает из понимания того, что, во-первых, и бесконечное, и конечное подвергаются внутреннему отрицанию, и, во-вторых, что «не конечное есть реальное, а бесконечное», что «конечное идеально».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и есть «философский идеализм», поскольку все принципы всякой философии всегда «суть мысли, всеобщее, идеальное», а не конечные вещи в их наличии. Бытие-для-себя как последняя категориальная ступень сферы качества образует переход в сферу количества (величины). Последнее же перетекает в сферу категории меры, которая полагает «становление сущности». 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Мера – это единство качества и количества, качественное количество, «специфическая» величина. «Узловая линия отношений мер» – категориальная стадия, на которой фиксируется такое изменение количества, которое внезапно (скачкообразно) вызывает изменение качества: напр., вода, нагретая до 100°, превращается в пар, а охлажденная ниже 0°, становится льдом. Температуры кипения и замерзания – примеры «узловых» точек мерных отношений.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«Мерные» понятия применимы и к общественной, государственной сферам, хотя «узлы» меры здесь не столь определенны и очевидны, как в природе. </w:t>
      </w:r>
      <w:proofErr w:type="gramEnd"/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СУЩНОСТЬ И ПОНЯТИЕ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разделе «Сущность» Гегель связывает категории бытия и сущности: «Сущность находится между бытием и понятием и составляет их середину...». Сущность есть существенное наличное бытие в противоположность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несущественному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Сущность – в себе и для себя снятое бытие. То, что ей противостоит, есть сначала только видимость (бытие, лишенное сущности). Отсюда категориальные ступени сферы сущности: 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видимость; </w:t>
      </w:r>
      <w:r w:rsidRPr="00491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определенные сущности, или рефлексивные определения; </w:t>
      </w:r>
      <w:r w:rsidRPr="00491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3)основания.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Понятие «рефлексии» имеет основополагающее значение для сферы сущности, и весь ее первый раздел именуется «Сущность как рефлексия в самой себе». Если для категорий бытия основополагающим является соотношение с иным, то для категории сущности характерно «соотносящееся с собой отрицание», т.е. рефлектирующее движение. В сфере бытия качество переходит в количество, в сфере сущности явление и сущность </w:t>
      </w:r>
      <w:proofErr w:type="spell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рефлективно</w:t>
      </w:r>
      <w:proofErr w:type="spell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соотносятся, «светятся» друг через друга. «Иное» в сфере сущности – не бытие с отрицанием и границей, а «отрицание с отрицанием». Рефлексия, посредством которой мысль полагает «собственные» определения, подчеркивает принципиальное отличие всех категорий сферы сущности. Гегель вводит и исследует здесь такие понятия, как тождество, различие, основание, явление, действительность. Для анализа соотношения категорий сущности Гегель использует формально-логические законы тождества, исключенного третьего, противоречия и в то же время критикует их, если они толкуются как фиксация одностороннего, застывшего тождества. 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Третий раздел учения о сущности – содержательный анализ категорий, которые в истории логики и философии было принято именовать «модальными». Его предваряет раскрытие единства внешнего и внутреннего; от царства абстрактных, или формальных, возможностей мысль переходит к «реальной возможности, а через нее – к необходимости, которая есть единство реальной возможности и действительности. Здесь также имеет место переход от субстанции к субъекту. </w:t>
      </w:r>
      <w:r w:rsidRPr="00491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Категория «субстанции» у Гегеля есть обозначение необходимой, абсолютно безусловной сущности, которая существует через самое себя. 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УЧЕНИЕ О ПОНЯТИИ</w:t>
      </w: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Три главных раздела этого учения – «Субъективность», «Объективность», «Идея». В логике понятий Гегель как будто бы придерживается категориальной последовательности, характерной для формальной логики: от понятия, разделяемого на всеобщие, частные (особенные) и единичные, он переходит к суждениям, затем – к умозаключениям. </w:t>
      </w:r>
    </w:p>
    <w:p w:rsidR="0049131D" w:rsidRPr="0049131D" w:rsidRDefault="0049131D" w:rsidP="0049131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Основной смысл учения о понятии состоит в следующем. Если формальную логику интересует лишь форма суждения «S есть Ρ», и вовсе не интересует, действительно ли S есть </w:t>
      </w:r>
      <w:proofErr w:type="gram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содержательная диалектическая логика проверяет на «истинность» это «есть». </w:t>
      </w:r>
    </w:p>
    <w:p w:rsidR="008C2229" w:rsidRDefault="0049131D" w:rsidP="008C22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Раздел «Объективность», который делится на категориальные сферы «Механизм», «Химизм», «Телеология», имеет своим предметом анализ трех основных типов вычленения объектов обычным человеческим познанием и наукой. Под «механизмом» понимаются первоначальные приемы выделения объектов и «внешние» приемы овладения ими. «Химизм» – «первое отрицание безразличной объективности и внешней определенности» и «</w:t>
      </w:r>
      <w:proofErr w:type="spellStart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телеологизм</w:t>
      </w:r>
      <w:proofErr w:type="spellEnd"/>
      <w:r w:rsidRPr="004913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(или «организм») – стадии более высокого, более «внутреннего» отношения мысли к объекту. Последний раздел «Науки логики» – «Идея» – резюмирует те принципы метода, о которых речь шла вначале. </w:t>
      </w:r>
    </w:p>
    <w:p w:rsidR="008C2229" w:rsidRPr="008C2229" w:rsidRDefault="008C2229" w:rsidP="008C222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C22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КРИТИКА. </w:t>
      </w:r>
      <w:r w:rsidRPr="008C2229">
        <w:rPr>
          <w:rFonts w:ascii="Times New Roman" w:hAnsi="Times New Roman" w:cs="Times New Roman"/>
          <w:sz w:val="28"/>
          <w:szCs w:val="28"/>
        </w:rPr>
        <w:t>Проблема отчуждения, отмечает Маркс, занимает центральное место в системе Гегеля. Гегелевская «Логика» начинается с трактовки чистого бытия как отчуждения абсолютной идеи; последняя вновь появляется в конце «Логики», но тут же отчуж</w:t>
      </w:r>
      <w:bookmarkStart w:id="0" w:name="_GoBack"/>
      <w:bookmarkEnd w:id="0"/>
      <w:r w:rsidRPr="008C2229">
        <w:rPr>
          <w:rFonts w:ascii="Times New Roman" w:hAnsi="Times New Roman" w:cs="Times New Roman"/>
          <w:sz w:val="28"/>
          <w:szCs w:val="28"/>
        </w:rPr>
        <w:t>дает свое бытие в качестве природы. Вся гегелевская «Энциклопедия философских наук», говорит Маркс, «есть не что иное, как </w:t>
      </w:r>
      <w:r w:rsidRPr="008C2229">
        <w:rPr>
          <w:rStyle w:val="ac"/>
          <w:rFonts w:ascii="Times New Roman" w:hAnsi="Times New Roman" w:cs="Times New Roman"/>
          <w:i w:val="0"/>
          <w:sz w:val="28"/>
          <w:szCs w:val="28"/>
        </w:rPr>
        <w:t>развернутая сущность</w:t>
      </w:r>
      <w:r w:rsidRPr="008C2229">
        <w:rPr>
          <w:rFonts w:ascii="Times New Roman" w:hAnsi="Times New Roman" w:cs="Times New Roman"/>
          <w:sz w:val="28"/>
          <w:szCs w:val="28"/>
        </w:rPr>
        <w:t xml:space="preserve"> философского духа, его </w:t>
      </w:r>
      <w:proofErr w:type="spellStart"/>
      <w:r w:rsidRPr="008C2229">
        <w:rPr>
          <w:rFonts w:ascii="Times New Roman" w:hAnsi="Times New Roman" w:cs="Times New Roman"/>
          <w:sz w:val="28"/>
          <w:szCs w:val="28"/>
        </w:rPr>
        <w:t>самоопредмечивание</w:t>
      </w:r>
      <w:proofErr w:type="spellEnd"/>
      <w:r w:rsidRPr="008C2229">
        <w:rPr>
          <w:rFonts w:ascii="Times New Roman" w:hAnsi="Times New Roman" w:cs="Times New Roman"/>
          <w:sz w:val="28"/>
          <w:szCs w:val="28"/>
        </w:rPr>
        <w:t xml:space="preserve">; а философский дух есть не что иное, как отчужденный дух мира, мысленно, т.е. абстрактно, постигающий себя внутри своего отчуждения». Абсолютная идея, абсолютное знание, абсолютный дух (эти </w:t>
      </w:r>
      <w:proofErr w:type="gramStart"/>
      <w:r w:rsidRPr="008C2229">
        <w:rPr>
          <w:rFonts w:ascii="Times New Roman" w:hAnsi="Times New Roman" w:cs="Times New Roman"/>
          <w:sz w:val="28"/>
          <w:szCs w:val="28"/>
        </w:rPr>
        <w:t>понятия</w:t>
      </w:r>
      <w:proofErr w:type="gramEnd"/>
      <w:r w:rsidRPr="008C2229">
        <w:rPr>
          <w:rFonts w:ascii="Times New Roman" w:hAnsi="Times New Roman" w:cs="Times New Roman"/>
          <w:sz w:val="28"/>
          <w:szCs w:val="28"/>
        </w:rPr>
        <w:t xml:space="preserve"> в конечном счете тождественны у Гегеля) сначала отчуждают свое бытие в качестве природы, т.е. материальной, немыслящей, реальности, а затем преодолевают это свое </w:t>
      </w:r>
      <w:proofErr w:type="spellStart"/>
      <w:r w:rsidRPr="008C2229">
        <w:rPr>
          <w:rFonts w:ascii="Times New Roman" w:hAnsi="Times New Roman" w:cs="Times New Roman"/>
          <w:sz w:val="28"/>
          <w:szCs w:val="28"/>
        </w:rPr>
        <w:t>самоотчуждение</w:t>
      </w:r>
      <w:proofErr w:type="spellEnd"/>
      <w:r w:rsidRPr="008C2229">
        <w:rPr>
          <w:rFonts w:ascii="Times New Roman" w:hAnsi="Times New Roman" w:cs="Times New Roman"/>
          <w:sz w:val="28"/>
          <w:szCs w:val="28"/>
        </w:rPr>
        <w:t xml:space="preserve">, т.е. возвращаются к себе, в стихию чистого мышления, с тем чтобы постигать самих себя в процессе истории человечества, которая также интерпретируется Гегелем как </w:t>
      </w:r>
      <w:proofErr w:type="spellStart"/>
      <w:r w:rsidRPr="008C2229">
        <w:rPr>
          <w:rFonts w:ascii="Times New Roman" w:hAnsi="Times New Roman" w:cs="Times New Roman"/>
          <w:sz w:val="28"/>
          <w:szCs w:val="28"/>
        </w:rPr>
        <w:t>самоотчуждение</w:t>
      </w:r>
      <w:proofErr w:type="spellEnd"/>
      <w:r w:rsidRPr="008C2229">
        <w:rPr>
          <w:rFonts w:ascii="Times New Roman" w:hAnsi="Times New Roman" w:cs="Times New Roman"/>
          <w:sz w:val="28"/>
          <w:szCs w:val="28"/>
        </w:rPr>
        <w:t xml:space="preserve"> и его преодоление. Итогом всего этого процесса, отдельные фазы которого образуют антропологический, феноменологический, психологический, нравственный, художественный, религиозный и, наконец, философский дух, является восхождение к абсолютному знанию и соответствующей ему форме социального бытия. Но это бытие, указывает Маркс, есть не более чем спекулятивная абстракция.</w:t>
      </w:r>
    </w:p>
    <w:p w:rsidR="008C2229" w:rsidRPr="008C2229" w:rsidRDefault="008C2229" w:rsidP="008C2229">
      <w:pPr>
        <w:pStyle w:val="p1"/>
        <w:spacing w:before="288" w:beforeAutospacing="0" w:after="288" w:afterAutospacing="0" w:line="360" w:lineRule="auto"/>
        <w:rPr>
          <w:sz w:val="28"/>
          <w:szCs w:val="28"/>
        </w:rPr>
      </w:pPr>
      <w:r w:rsidRPr="008C2229">
        <w:rPr>
          <w:sz w:val="28"/>
          <w:szCs w:val="28"/>
        </w:rPr>
        <w:lastRenderedPageBreak/>
        <w:t>Положительной стороной гегелевской логики Ма</w:t>
      </w:r>
      <w:proofErr w:type="gramStart"/>
      <w:r w:rsidRPr="008C2229">
        <w:rPr>
          <w:sz w:val="28"/>
          <w:szCs w:val="28"/>
        </w:rPr>
        <w:t>ркс сч</w:t>
      </w:r>
      <w:proofErr w:type="gramEnd"/>
      <w:r w:rsidRPr="008C2229">
        <w:rPr>
          <w:sz w:val="28"/>
          <w:szCs w:val="28"/>
        </w:rPr>
        <w:t>итает то, что понятия в ней рассматриваются в их отношении друг к другу, благодаря чему система понятий выступает как связное целое. Это достигается тем, что одно понятие снимается другим: сущность есть снятое бытие, понятие есть снятая сущность и т.д. Гегель, следовательно, обосновывает необходимость отрицания, но тем самым он невольно обнажает противоречие между методом и системой, пронизывающее всю его философию. Ведь если </w:t>
      </w:r>
      <w:r w:rsidRPr="008C2229">
        <w:rPr>
          <w:rStyle w:val="ac"/>
          <w:sz w:val="28"/>
          <w:szCs w:val="28"/>
        </w:rPr>
        <w:t>все</w:t>
      </w:r>
      <w:r w:rsidRPr="008C2229">
        <w:rPr>
          <w:sz w:val="28"/>
          <w:szCs w:val="28"/>
        </w:rPr>
        <w:t> подвергается отрицанию, значит, и абсолютная идея должна быть снята. «Она, в свою очередь, опять-таки снимает самое себя, если она не хочет опять проделать сначала весь акт абстракции и довольствоваться тем, чтобы быть совокупностью абстракций или постигающей себя абстракцией. Но абстракция, постигающая себя как абстракцию, знает, что она есть ничто; она должна отказаться от себя, абстракции, и этим путем она приходит к такой сущности, которая является ее прямой противоположностью, к </w:t>
      </w:r>
      <w:r w:rsidRPr="008C2229">
        <w:rPr>
          <w:rStyle w:val="ac"/>
          <w:i w:val="0"/>
          <w:sz w:val="28"/>
          <w:szCs w:val="28"/>
        </w:rPr>
        <w:t>природе</w:t>
      </w:r>
      <w:r w:rsidRPr="008C2229">
        <w:rPr>
          <w:sz w:val="28"/>
          <w:szCs w:val="28"/>
        </w:rPr>
        <w:t>. Таким образом, вся логика является доказательством того, что абстрактное мышление само по себе есть ничто, что абсолютная идея сама по себе есть ничто, что только </w:t>
      </w:r>
      <w:r w:rsidRPr="008C2229">
        <w:rPr>
          <w:rStyle w:val="ac"/>
          <w:i w:val="0"/>
          <w:sz w:val="28"/>
          <w:szCs w:val="28"/>
        </w:rPr>
        <w:t>природа</w:t>
      </w:r>
      <w:r w:rsidRPr="008C2229">
        <w:rPr>
          <w:sz w:val="28"/>
          <w:szCs w:val="28"/>
        </w:rPr>
        <w:t> есть нечто». В этих словах Маркса по существу уже высказана мысль, что философия Гегеля есть перевернутый, поставленный на голову, материализм. Отсюда вытекает, что подлинно научной критикой гегелевской философии может быть только критика с позиций материализма.</w:t>
      </w:r>
    </w:p>
    <w:p w:rsidR="008C2229" w:rsidRPr="008C2229" w:rsidRDefault="008C2229" w:rsidP="008C2229">
      <w:pPr>
        <w:pStyle w:val="p1"/>
        <w:spacing w:before="288" w:beforeAutospacing="0" w:after="288" w:afterAutospacing="0" w:line="360" w:lineRule="auto"/>
        <w:rPr>
          <w:sz w:val="28"/>
          <w:szCs w:val="28"/>
        </w:rPr>
      </w:pPr>
      <w:r w:rsidRPr="008C2229">
        <w:rPr>
          <w:sz w:val="28"/>
          <w:szCs w:val="28"/>
        </w:rPr>
        <w:t>Мы видим, таким образом, что Маркс, так же как впоследствии и Ленин (которому не были известны «Экономическо-философские рукописи», изданные уже после его смерти), придавал особенное значение последним страницам гегелевской «Науки логики», где говорится, что абсолютная идея решается из самой себя свободно отпустить себя в качестве природы. Ленин в этой связи писал: «Переход логической идеи к </w:t>
      </w:r>
      <w:r w:rsidRPr="008C2229">
        <w:rPr>
          <w:rStyle w:val="ac"/>
          <w:i w:val="0"/>
          <w:sz w:val="28"/>
          <w:szCs w:val="28"/>
        </w:rPr>
        <w:t>природе</w:t>
      </w:r>
      <w:r w:rsidRPr="008C2229">
        <w:rPr>
          <w:sz w:val="28"/>
          <w:szCs w:val="28"/>
        </w:rPr>
        <w:t>. Рукой подать к материализму. Прав был Энгельс, что система Г</w:t>
      </w:r>
      <w:r w:rsidRPr="008C2229">
        <w:rPr>
          <w:sz w:val="28"/>
          <w:szCs w:val="28"/>
        </w:rPr>
        <w:t xml:space="preserve">егеля перевернутый материализм». </w:t>
      </w:r>
      <w:r w:rsidRPr="008C2229">
        <w:rPr>
          <w:sz w:val="28"/>
          <w:szCs w:val="28"/>
        </w:rPr>
        <w:t xml:space="preserve">Таким же по существу был вывод, сделанный Марксом, </w:t>
      </w:r>
      <w:r w:rsidRPr="008C2229">
        <w:rPr>
          <w:sz w:val="28"/>
          <w:szCs w:val="28"/>
        </w:rPr>
        <w:lastRenderedPageBreak/>
        <w:t>который указывал, что переход Гегеля от логики к философии природы представляет собой фантастическое изображение перехода от идеалистической спекулятивной абстракции к чувственному восприятию действительности, т.е. к тому, что является исходным в познании. Необходимо поэтому, говорил Маркс</w:t>
      </w:r>
      <w:r w:rsidRPr="008C2229">
        <w:rPr>
          <w:i/>
          <w:sz w:val="28"/>
          <w:szCs w:val="28"/>
        </w:rPr>
        <w:t>, </w:t>
      </w:r>
      <w:r w:rsidRPr="008C2229">
        <w:rPr>
          <w:rStyle w:val="ac"/>
          <w:i w:val="0"/>
          <w:sz w:val="28"/>
          <w:szCs w:val="28"/>
        </w:rPr>
        <w:t>перевернуть метод Гегеля</w:t>
      </w:r>
      <w:r w:rsidRPr="008C2229">
        <w:rPr>
          <w:i/>
          <w:sz w:val="28"/>
          <w:szCs w:val="28"/>
        </w:rPr>
        <w:t>,</w:t>
      </w:r>
      <w:r w:rsidRPr="008C2229">
        <w:rPr>
          <w:sz w:val="28"/>
          <w:szCs w:val="28"/>
        </w:rPr>
        <w:t xml:space="preserve"> поставить его с головы на ноги.</w:t>
      </w:r>
    </w:p>
    <w:p w:rsidR="008C2229" w:rsidRPr="008C2229" w:rsidRDefault="008C2229" w:rsidP="008C2229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8C2229" w:rsidRPr="008C2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1F" w:rsidRDefault="00F0571F" w:rsidP="0064726C">
      <w:pPr>
        <w:spacing w:after="0" w:line="240" w:lineRule="auto"/>
      </w:pPr>
      <w:r>
        <w:separator/>
      </w:r>
    </w:p>
  </w:endnote>
  <w:endnote w:type="continuationSeparator" w:id="0">
    <w:p w:rsidR="00F0571F" w:rsidRDefault="00F0571F" w:rsidP="0064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D2" w:rsidRDefault="00CD73D2">
    <w:pPr>
      <w:pStyle w:val="a8"/>
      <w:jc w:val="center"/>
    </w:pPr>
  </w:p>
  <w:p w:rsidR="00CD73D2" w:rsidRPr="00D52878" w:rsidRDefault="00CD73D2" w:rsidP="00D528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750465"/>
      <w:docPartObj>
        <w:docPartGallery w:val="Page Numbers (Bottom of Page)"/>
        <w:docPartUnique/>
      </w:docPartObj>
    </w:sdtPr>
    <w:sdtEndPr/>
    <w:sdtContent>
      <w:p w:rsidR="00CD73D2" w:rsidRDefault="00CD73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31D">
          <w:rPr>
            <w:noProof/>
          </w:rPr>
          <w:t>2</w:t>
        </w:r>
        <w:r>
          <w:fldChar w:fldCharType="end"/>
        </w:r>
      </w:p>
    </w:sdtContent>
  </w:sdt>
  <w:p w:rsidR="00CD73D2" w:rsidRDefault="00CD73D2" w:rsidP="00DF7655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1F" w:rsidRDefault="00F0571F" w:rsidP="0064726C">
      <w:pPr>
        <w:spacing w:after="0" w:line="240" w:lineRule="auto"/>
      </w:pPr>
      <w:r>
        <w:separator/>
      </w:r>
    </w:p>
  </w:footnote>
  <w:footnote w:type="continuationSeparator" w:id="0">
    <w:p w:rsidR="00F0571F" w:rsidRDefault="00F0571F" w:rsidP="00647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FE8"/>
    <w:multiLevelType w:val="hybridMultilevel"/>
    <w:tmpl w:val="752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4B120FB"/>
    <w:multiLevelType w:val="hybridMultilevel"/>
    <w:tmpl w:val="2324A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90D6E3B"/>
    <w:multiLevelType w:val="hybridMultilevel"/>
    <w:tmpl w:val="1AEEA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315C2"/>
    <w:multiLevelType w:val="hybridMultilevel"/>
    <w:tmpl w:val="3E3011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0C402080"/>
    <w:multiLevelType w:val="hybridMultilevel"/>
    <w:tmpl w:val="F3E421C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0FF152DE"/>
    <w:multiLevelType w:val="hybridMultilevel"/>
    <w:tmpl w:val="9E325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827C21"/>
    <w:multiLevelType w:val="hybridMultilevel"/>
    <w:tmpl w:val="B5589E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423E6"/>
    <w:multiLevelType w:val="hybridMultilevel"/>
    <w:tmpl w:val="C69CF1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A032CFE"/>
    <w:multiLevelType w:val="hybridMultilevel"/>
    <w:tmpl w:val="98B046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173AE"/>
    <w:multiLevelType w:val="hybridMultilevel"/>
    <w:tmpl w:val="519C2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1EC409DC"/>
    <w:multiLevelType w:val="hybridMultilevel"/>
    <w:tmpl w:val="F350E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221D6579"/>
    <w:multiLevelType w:val="hybridMultilevel"/>
    <w:tmpl w:val="5E6832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3467B09"/>
    <w:multiLevelType w:val="hybridMultilevel"/>
    <w:tmpl w:val="6C36F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61103"/>
    <w:multiLevelType w:val="multilevel"/>
    <w:tmpl w:val="9FACF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15E21"/>
    <w:multiLevelType w:val="multilevel"/>
    <w:tmpl w:val="E9AA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0C3E30"/>
    <w:multiLevelType w:val="hybridMultilevel"/>
    <w:tmpl w:val="F5BCCC34"/>
    <w:lvl w:ilvl="0" w:tplc="EAEE4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7D2B95"/>
    <w:multiLevelType w:val="hybridMultilevel"/>
    <w:tmpl w:val="7806E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D6C69"/>
    <w:multiLevelType w:val="hybridMultilevel"/>
    <w:tmpl w:val="86E47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3FEB69DD"/>
    <w:multiLevelType w:val="multilevel"/>
    <w:tmpl w:val="FCB0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AD6287"/>
    <w:multiLevelType w:val="hybridMultilevel"/>
    <w:tmpl w:val="367CB0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4BD3CBA"/>
    <w:multiLevelType w:val="hybridMultilevel"/>
    <w:tmpl w:val="84EE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23907"/>
    <w:multiLevelType w:val="hybridMultilevel"/>
    <w:tmpl w:val="F62EC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48BC135B"/>
    <w:multiLevelType w:val="hybridMultilevel"/>
    <w:tmpl w:val="66E25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E8314F"/>
    <w:multiLevelType w:val="hybridMultilevel"/>
    <w:tmpl w:val="ABC8AF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49685619"/>
    <w:multiLevelType w:val="hybridMultilevel"/>
    <w:tmpl w:val="819EF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B2D4A20"/>
    <w:multiLevelType w:val="multilevel"/>
    <w:tmpl w:val="F07E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563C8C"/>
    <w:multiLevelType w:val="hybridMultilevel"/>
    <w:tmpl w:val="32B00C0E"/>
    <w:lvl w:ilvl="0" w:tplc="D5A00B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970401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0947F6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D4649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81C35E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B6A854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AC491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A44A9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A78D4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6700FF"/>
    <w:multiLevelType w:val="hybridMultilevel"/>
    <w:tmpl w:val="C35AC6C2"/>
    <w:lvl w:ilvl="0" w:tplc="6A248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F403DF"/>
    <w:multiLevelType w:val="hybridMultilevel"/>
    <w:tmpl w:val="713EB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037184B"/>
    <w:multiLevelType w:val="hybridMultilevel"/>
    <w:tmpl w:val="59462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1C57A9"/>
    <w:multiLevelType w:val="hybridMultilevel"/>
    <w:tmpl w:val="7304F380"/>
    <w:lvl w:ilvl="0" w:tplc="EAEE4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749F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6C21AE"/>
    <w:multiLevelType w:val="hybridMultilevel"/>
    <w:tmpl w:val="98A09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2">
    <w:nsid w:val="58464616"/>
    <w:multiLevelType w:val="hybridMultilevel"/>
    <w:tmpl w:val="1324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A46779D"/>
    <w:multiLevelType w:val="hybridMultilevel"/>
    <w:tmpl w:val="0728E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2568E"/>
    <w:multiLevelType w:val="hybridMultilevel"/>
    <w:tmpl w:val="AF5CF0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127A7"/>
    <w:multiLevelType w:val="hybridMultilevel"/>
    <w:tmpl w:val="F12C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105643"/>
    <w:multiLevelType w:val="multilevel"/>
    <w:tmpl w:val="2382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EE43F5C"/>
    <w:multiLevelType w:val="hybridMultilevel"/>
    <w:tmpl w:val="C0DAF58A"/>
    <w:lvl w:ilvl="0" w:tplc="36863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5691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6085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862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4A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A488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549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644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AC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33"/>
  </w:num>
  <w:num w:numId="4">
    <w:abstractNumId w:val="34"/>
  </w:num>
  <w:num w:numId="5">
    <w:abstractNumId w:val="37"/>
  </w:num>
  <w:num w:numId="6">
    <w:abstractNumId w:val="26"/>
  </w:num>
  <w:num w:numId="7">
    <w:abstractNumId w:val="36"/>
  </w:num>
  <w:num w:numId="8">
    <w:abstractNumId w:val="28"/>
  </w:num>
  <w:num w:numId="9">
    <w:abstractNumId w:val="27"/>
  </w:num>
  <w:num w:numId="10">
    <w:abstractNumId w:val="13"/>
  </w:num>
  <w:num w:numId="11">
    <w:abstractNumId w:val="18"/>
  </w:num>
  <w:num w:numId="12">
    <w:abstractNumId w:val="25"/>
  </w:num>
  <w:num w:numId="13">
    <w:abstractNumId w:val="22"/>
  </w:num>
  <w:num w:numId="14">
    <w:abstractNumId w:val="12"/>
  </w:num>
  <w:num w:numId="15">
    <w:abstractNumId w:val="16"/>
  </w:num>
  <w:num w:numId="16">
    <w:abstractNumId w:val="29"/>
  </w:num>
  <w:num w:numId="17">
    <w:abstractNumId w:val="31"/>
  </w:num>
  <w:num w:numId="18">
    <w:abstractNumId w:val="32"/>
  </w:num>
  <w:num w:numId="19">
    <w:abstractNumId w:val="7"/>
  </w:num>
  <w:num w:numId="20">
    <w:abstractNumId w:val="24"/>
  </w:num>
  <w:num w:numId="21">
    <w:abstractNumId w:val="9"/>
  </w:num>
  <w:num w:numId="22">
    <w:abstractNumId w:val="3"/>
  </w:num>
  <w:num w:numId="23">
    <w:abstractNumId w:val="11"/>
  </w:num>
  <w:num w:numId="24">
    <w:abstractNumId w:val="21"/>
  </w:num>
  <w:num w:numId="25">
    <w:abstractNumId w:val="0"/>
  </w:num>
  <w:num w:numId="26">
    <w:abstractNumId w:val="23"/>
  </w:num>
  <w:num w:numId="27">
    <w:abstractNumId w:val="17"/>
  </w:num>
  <w:num w:numId="28">
    <w:abstractNumId w:val="10"/>
  </w:num>
  <w:num w:numId="29">
    <w:abstractNumId w:val="5"/>
  </w:num>
  <w:num w:numId="30">
    <w:abstractNumId w:val="1"/>
  </w:num>
  <w:num w:numId="31">
    <w:abstractNumId w:val="2"/>
  </w:num>
  <w:num w:numId="32">
    <w:abstractNumId w:val="19"/>
  </w:num>
  <w:num w:numId="33">
    <w:abstractNumId w:val="8"/>
  </w:num>
  <w:num w:numId="34">
    <w:abstractNumId w:val="15"/>
  </w:num>
  <w:num w:numId="35">
    <w:abstractNumId w:val="4"/>
  </w:num>
  <w:num w:numId="36">
    <w:abstractNumId w:val="14"/>
  </w:num>
  <w:num w:numId="37">
    <w:abstractNumId w:val="3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5A"/>
    <w:rsid w:val="00005929"/>
    <w:rsid w:val="00006279"/>
    <w:rsid w:val="00006E0D"/>
    <w:rsid w:val="00016E2E"/>
    <w:rsid w:val="00022CB8"/>
    <w:rsid w:val="00041E0E"/>
    <w:rsid w:val="00061BCD"/>
    <w:rsid w:val="00061DEE"/>
    <w:rsid w:val="0007117F"/>
    <w:rsid w:val="0007427A"/>
    <w:rsid w:val="00080C12"/>
    <w:rsid w:val="00091028"/>
    <w:rsid w:val="000B1887"/>
    <w:rsid w:val="000D4A6A"/>
    <w:rsid w:val="000F34EA"/>
    <w:rsid w:val="000F387A"/>
    <w:rsid w:val="001261C3"/>
    <w:rsid w:val="0013793F"/>
    <w:rsid w:val="0014745A"/>
    <w:rsid w:val="00150630"/>
    <w:rsid w:val="00150D70"/>
    <w:rsid w:val="00185353"/>
    <w:rsid w:val="001974D0"/>
    <w:rsid w:val="001A2C4B"/>
    <w:rsid w:val="001B0713"/>
    <w:rsid w:val="001B19EC"/>
    <w:rsid w:val="001E6E4D"/>
    <w:rsid w:val="001F73F8"/>
    <w:rsid w:val="0020135E"/>
    <w:rsid w:val="00253DD7"/>
    <w:rsid w:val="00261F31"/>
    <w:rsid w:val="00270520"/>
    <w:rsid w:val="00295A06"/>
    <w:rsid w:val="00336CFA"/>
    <w:rsid w:val="003477D8"/>
    <w:rsid w:val="00360A10"/>
    <w:rsid w:val="003761E8"/>
    <w:rsid w:val="003B4BE8"/>
    <w:rsid w:val="00490D0E"/>
    <w:rsid w:val="0049131D"/>
    <w:rsid w:val="00496DAE"/>
    <w:rsid w:val="004A0A39"/>
    <w:rsid w:val="004C0C8E"/>
    <w:rsid w:val="0050379C"/>
    <w:rsid w:val="00512DA4"/>
    <w:rsid w:val="00517A6C"/>
    <w:rsid w:val="00532D24"/>
    <w:rsid w:val="0055715F"/>
    <w:rsid w:val="00596D82"/>
    <w:rsid w:val="005B1D73"/>
    <w:rsid w:val="005C2035"/>
    <w:rsid w:val="005F5C63"/>
    <w:rsid w:val="00616E11"/>
    <w:rsid w:val="006232D9"/>
    <w:rsid w:val="006350DA"/>
    <w:rsid w:val="0064726C"/>
    <w:rsid w:val="00650F17"/>
    <w:rsid w:val="00661514"/>
    <w:rsid w:val="00671B3B"/>
    <w:rsid w:val="00673A4D"/>
    <w:rsid w:val="006B3854"/>
    <w:rsid w:val="006E2575"/>
    <w:rsid w:val="00715C52"/>
    <w:rsid w:val="00722319"/>
    <w:rsid w:val="00737BF8"/>
    <w:rsid w:val="00744000"/>
    <w:rsid w:val="007625E0"/>
    <w:rsid w:val="00765B35"/>
    <w:rsid w:val="007961DD"/>
    <w:rsid w:val="007B0342"/>
    <w:rsid w:val="007C43B7"/>
    <w:rsid w:val="007F39E6"/>
    <w:rsid w:val="0080727C"/>
    <w:rsid w:val="008149A7"/>
    <w:rsid w:val="00830B08"/>
    <w:rsid w:val="00866475"/>
    <w:rsid w:val="00871FAF"/>
    <w:rsid w:val="008829CF"/>
    <w:rsid w:val="0088688B"/>
    <w:rsid w:val="008C2229"/>
    <w:rsid w:val="00910437"/>
    <w:rsid w:val="00926BAA"/>
    <w:rsid w:val="00942A2B"/>
    <w:rsid w:val="00946F23"/>
    <w:rsid w:val="00953742"/>
    <w:rsid w:val="0095634A"/>
    <w:rsid w:val="009B14BB"/>
    <w:rsid w:val="009C2767"/>
    <w:rsid w:val="009D5DFD"/>
    <w:rsid w:val="009E0A71"/>
    <w:rsid w:val="00A33747"/>
    <w:rsid w:val="00A4005F"/>
    <w:rsid w:val="00A40447"/>
    <w:rsid w:val="00AA6B30"/>
    <w:rsid w:val="00AA7413"/>
    <w:rsid w:val="00AD36FF"/>
    <w:rsid w:val="00AF2B58"/>
    <w:rsid w:val="00B200CD"/>
    <w:rsid w:val="00B30AD0"/>
    <w:rsid w:val="00B46A3D"/>
    <w:rsid w:val="00B76C73"/>
    <w:rsid w:val="00B816D4"/>
    <w:rsid w:val="00B84A54"/>
    <w:rsid w:val="00B94675"/>
    <w:rsid w:val="00BB5501"/>
    <w:rsid w:val="00BC76B8"/>
    <w:rsid w:val="00BE6FA1"/>
    <w:rsid w:val="00C3510F"/>
    <w:rsid w:val="00C42A06"/>
    <w:rsid w:val="00C95487"/>
    <w:rsid w:val="00CA1F6C"/>
    <w:rsid w:val="00CC0815"/>
    <w:rsid w:val="00CC6518"/>
    <w:rsid w:val="00CD73D2"/>
    <w:rsid w:val="00CF513F"/>
    <w:rsid w:val="00D51A1D"/>
    <w:rsid w:val="00D52878"/>
    <w:rsid w:val="00D55CEE"/>
    <w:rsid w:val="00D60241"/>
    <w:rsid w:val="00D83E8A"/>
    <w:rsid w:val="00DB3EFA"/>
    <w:rsid w:val="00DB7336"/>
    <w:rsid w:val="00DF3786"/>
    <w:rsid w:val="00DF7655"/>
    <w:rsid w:val="00E01D27"/>
    <w:rsid w:val="00E24F10"/>
    <w:rsid w:val="00E344B5"/>
    <w:rsid w:val="00E4312C"/>
    <w:rsid w:val="00E47D86"/>
    <w:rsid w:val="00E9331D"/>
    <w:rsid w:val="00EA7930"/>
    <w:rsid w:val="00ED0FDF"/>
    <w:rsid w:val="00ED2D0F"/>
    <w:rsid w:val="00EE5697"/>
    <w:rsid w:val="00F0571F"/>
    <w:rsid w:val="00F07A0B"/>
    <w:rsid w:val="00F1129D"/>
    <w:rsid w:val="00F16F50"/>
    <w:rsid w:val="00F326A7"/>
    <w:rsid w:val="00F43C75"/>
    <w:rsid w:val="00F43E64"/>
    <w:rsid w:val="00F5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4745A"/>
  </w:style>
  <w:style w:type="paragraph" w:styleId="1">
    <w:name w:val="heading 1"/>
    <w:basedOn w:val="a"/>
    <w:next w:val="a"/>
    <w:link w:val="10"/>
    <w:uiPriority w:val="99"/>
    <w:qFormat/>
    <w:rsid w:val="00650F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50F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5A"/>
    <w:pPr>
      <w:ind w:left="720" w:firstLine="0"/>
      <w:contextualSpacing/>
    </w:pPr>
  </w:style>
  <w:style w:type="paragraph" w:styleId="a4">
    <w:name w:val="Normal (Web)"/>
    <w:basedOn w:val="a"/>
    <w:uiPriority w:val="99"/>
    <w:unhideWhenUsed/>
    <w:rsid w:val="0064726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72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26C"/>
  </w:style>
  <w:style w:type="paragraph" w:styleId="a8">
    <w:name w:val="footer"/>
    <w:basedOn w:val="a"/>
    <w:link w:val="a9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26C"/>
  </w:style>
  <w:style w:type="paragraph" w:styleId="aa">
    <w:name w:val="Balloon Text"/>
    <w:basedOn w:val="a"/>
    <w:link w:val="ab"/>
    <w:uiPriority w:val="99"/>
    <w:semiHidden/>
    <w:unhideWhenUsed/>
    <w:rsid w:val="0071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5C52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BE6FA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C2767"/>
    <w:rPr>
      <w:i/>
      <w:iCs/>
    </w:rPr>
  </w:style>
  <w:style w:type="table" w:styleId="ad">
    <w:name w:val="Table Grid"/>
    <w:basedOn w:val="a1"/>
    <w:uiPriority w:val="39"/>
    <w:rsid w:val="00DF3786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50F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50F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OC Heading"/>
    <w:basedOn w:val="1"/>
    <w:next w:val="a"/>
    <w:uiPriority w:val="99"/>
    <w:unhideWhenUsed/>
    <w:qFormat/>
    <w:rsid w:val="009B14BB"/>
    <w:pPr>
      <w:ind w:firstLine="0"/>
      <w:outlineLvl w:val="9"/>
    </w:pPr>
  </w:style>
  <w:style w:type="paragraph" w:styleId="11">
    <w:name w:val="toc 1"/>
    <w:basedOn w:val="a"/>
    <w:next w:val="a"/>
    <w:autoRedefine/>
    <w:uiPriority w:val="99"/>
    <w:unhideWhenUsed/>
    <w:rsid w:val="009B14BB"/>
    <w:pPr>
      <w:spacing w:after="100"/>
    </w:pPr>
  </w:style>
  <w:style w:type="paragraph" w:styleId="21">
    <w:name w:val="toc 2"/>
    <w:basedOn w:val="a"/>
    <w:next w:val="a"/>
    <w:autoRedefine/>
    <w:uiPriority w:val="99"/>
    <w:unhideWhenUsed/>
    <w:rsid w:val="009B14BB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9B14BB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EE5697"/>
    <w:rPr>
      <w:b/>
      <w:bCs/>
    </w:rPr>
  </w:style>
  <w:style w:type="paragraph" w:styleId="af1">
    <w:name w:val="Body Text"/>
    <w:basedOn w:val="a"/>
    <w:link w:val="af2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2">
    <w:name w:val="Основной текст Знак"/>
    <w:basedOn w:val="a0"/>
    <w:link w:val="af1"/>
    <w:uiPriority w:val="1"/>
    <w:rsid w:val="0086647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lang w:val="en-US" w:bidi="en-US"/>
    </w:rPr>
  </w:style>
  <w:style w:type="table" w:customStyle="1" w:styleId="12">
    <w:name w:val="Сетка таблицы1"/>
    <w:basedOn w:val="a1"/>
    <w:next w:val="ad"/>
    <w:uiPriority w:val="59"/>
    <w:rsid w:val="00866475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8C222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4745A"/>
  </w:style>
  <w:style w:type="paragraph" w:styleId="1">
    <w:name w:val="heading 1"/>
    <w:basedOn w:val="a"/>
    <w:next w:val="a"/>
    <w:link w:val="10"/>
    <w:uiPriority w:val="99"/>
    <w:qFormat/>
    <w:rsid w:val="00650F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650F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45A"/>
    <w:pPr>
      <w:ind w:left="720" w:firstLine="0"/>
      <w:contextualSpacing/>
    </w:pPr>
  </w:style>
  <w:style w:type="paragraph" w:styleId="a4">
    <w:name w:val="Normal (Web)"/>
    <w:basedOn w:val="a"/>
    <w:uiPriority w:val="99"/>
    <w:unhideWhenUsed/>
    <w:rsid w:val="0064726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4726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726C"/>
  </w:style>
  <w:style w:type="paragraph" w:styleId="a8">
    <w:name w:val="footer"/>
    <w:basedOn w:val="a"/>
    <w:link w:val="a9"/>
    <w:uiPriority w:val="99"/>
    <w:unhideWhenUsed/>
    <w:rsid w:val="0064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726C"/>
  </w:style>
  <w:style w:type="paragraph" w:styleId="aa">
    <w:name w:val="Balloon Text"/>
    <w:basedOn w:val="a"/>
    <w:link w:val="ab"/>
    <w:uiPriority w:val="99"/>
    <w:semiHidden/>
    <w:unhideWhenUsed/>
    <w:rsid w:val="0071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5C52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BE6FA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C2767"/>
    <w:rPr>
      <w:i/>
      <w:iCs/>
    </w:rPr>
  </w:style>
  <w:style w:type="table" w:styleId="ad">
    <w:name w:val="Table Grid"/>
    <w:basedOn w:val="a1"/>
    <w:uiPriority w:val="39"/>
    <w:rsid w:val="00DF3786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50F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50F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OC Heading"/>
    <w:basedOn w:val="1"/>
    <w:next w:val="a"/>
    <w:uiPriority w:val="99"/>
    <w:unhideWhenUsed/>
    <w:qFormat/>
    <w:rsid w:val="009B14BB"/>
    <w:pPr>
      <w:ind w:firstLine="0"/>
      <w:outlineLvl w:val="9"/>
    </w:pPr>
  </w:style>
  <w:style w:type="paragraph" w:styleId="11">
    <w:name w:val="toc 1"/>
    <w:basedOn w:val="a"/>
    <w:next w:val="a"/>
    <w:autoRedefine/>
    <w:uiPriority w:val="99"/>
    <w:unhideWhenUsed/>
    <w:rsid w:val="009B14BB"/>
    <w:pPr>
      <w:spacing w:after="100"/>
    </w:pPr>
  </w:style>
  <w:style w:type="paragraph" w:styleId="21">
    <w:name w:val="toc 2"/>
    <w:basedOn w:val="a"/>
    <w:next w:val="a"/>
    <w:autoRedefine/>
    <w:uiPriority w:val="99"/>
    <w:unhideWhenUsed/>
    <w:rsid w:val="009B14BB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9B14BB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EE5697"/>
    <w:rPr>
      <w:b/>
      <w:bCs/>
    </w:rPr>
  </w:style>
  <w:style w:type="paragraph" w:styleId="af1">
    <w:name w:val="Body Text"/>
    <w:basedOn w:val="a"/>
    <w:link w:val="af2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2">
    <w:name w:val="Основной текст Знак"/>
    <w:basedOn w:val="a0"/>
    <w:link w:val="af1"/>
    <w:uiPriority w:val="1"/>
    <w:rsid w:val="0086647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475"/>
    <w:pPr>
      <w:widowControl w:val="0"/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lang w:val="en-US" w:bidi="en-US"/>
    </w:rPr>
  </w:style>
  <w:style w:type="table" w:customStyle="1" w:styleId="12">
    <w:name w:val="Сетка таблицы1"/>
    <w:basedOn w:val="a1"/>
    <w:next w:val="ad"/>
    <w:uiPriority w:val="59"/>
    <w:rsid w:val="00866475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8C222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61297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3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2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4172">
          <w:marLeft w:val="0"/>
          <w:marRight w:val="0"/>
          <w:marTop w:val="0"/>
          <w:marBottom w:val="0"/>
          <w:divBdr>
            <w:top w:val="single" w:sz="6" w:space="12" w:color="EDEDED"/>
            <w:left w:val="single" w:sz="6" w:space="12" w:color="EDEDED"/>
            <w:bottom w:val="single" w:sz="6" w:space="8" w:color="EDEDED"/>
            <w:right w:val="single" w:sz="6" w:space="13" w:color="EDEDED"/>
          </w:divBdr>
          <w:divsChild>
            <w:div w:id="4393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0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532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7903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79577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465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2725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3313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2548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0487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2418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8524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25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720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1A163-6630-4C65-9ACB-B22F27B83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0000</cp:lastModifiedBy>
  <cp:revision>3</cp:revision>
  <dcterms:created xsi:type="dcterms:W3CDTF">2019-05-09T15:57:00Z</dcterms:created>
  <dcterms:modified xsi:type="dcterms:W3CDTF">2019-05-19T23:56:00Z</dcterms:modified>
</cp:coreProperties>
</file>